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小标宋简体" w:hAnsi="方正小标宋简体" w:eastAsia="黑体" w:cs="华康简标题宋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华康简标题宋"/>
          <w:sz w:val="44"/>
          <w:szCs w:val="44"/>
        </w:rPr>
      </w:pPr>
      <w:r>
        <w:rPr>
          <w:rFonts w:hint="eastAsia" w:ascii="方正小标宋简体" w:hAnsi="方正小标宋简体" w:eastAsia="方正小标宋简体" w:cs="华康简标题宋"/>
          <w:sz w:val="44"/>
          <w:szCs w:val="44"/>
        </w:rPr>
        <w:t>国家粮食</w:t>
      </w:r>
      <w:r>
        <w:rPr>
          <w:rFonts w:ascii="方正小标宋简体" w:hAnsi="方正小标宋简体" w:eastAsia="方正小标宋简体" w:cs="华康简标题宋"/>
          <w:sz w:val="44"/>
          <w:szCs w:val="44"/>
        </w:rPr>
        <w:t>和物资储备局科学研究院</w:t>
      </w:r>
    </w:p>
    <w:p>
      <w:pPr>
        <w:spacing w:after="312" w:afterLines="100" w:line="580" w:lineRule="exact"/>
        <w:jc w:val="center"/>
        <w:rPr>
          <w:rFonts w:ascii="方正小标宋简体" w:hAnsi="方正小标宋简体" w:eastAsia="方正小标宋简体" w:cs="华康简标题宋"/>
          <w:sz w:val="36"/>
          <w:szCs w:val="36"/>
        </w:rPr>
      </w:pPr>
      <w:r>
        <w:rPr>
          <w:rFonts w:hint="eastAsia" w:ascii="方正小标宋简体" w:hAnsi="方正小标宋简体" w:eastAsia="方正小标宋简体" w:cs="华康简标题宋"/>
          <w:sz w:val="44"/>
          <w:szCs w:val="44"/>
        </w:rPr>
        <w:t>202</w:t>
      </w:r>
      <w:r>
        <w:rPr>
          <w:rFonts w:ascii="方正小标宋简体" w:hAnsi="方正小标宋简体" w:eastAsia="方正小标宋简体" w:cs="华康简标题宋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华康简标题宋"/>
          <w:sz w:val="44"/>
          <w:szCs w:val="44"/>
        </w:rPr>
        <w:t>年度毕业生公开招聘拟聘用人员公示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根据事业单位公开招聘工作有关规定，现将我单位202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年度毕业生公开招聘拟聘用人员予以公示。公示期间，如有问题，请向我单位反映，或直接通过中央和国家机关所属事业单位公开招聘服务平台反映。</w:t>
      </w:r>
    </w:p>
    <w:tbl>
      <w:tblPr>
        <w:tblStyle w:val="6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1134"/>
        <w:gridCol w:w="850"/>
        <w:gridCol w:w="1418"/>
        <w:gridCol w:w="141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岗位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毕业院校</w:t>
            </w:r>
          </w:p>
        </w:tc>
        <w:tc>
          <w:tcPr>
            <w:tcW w:w="170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专业学历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战略物资储备管理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技术研究所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专业技术岗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A0012）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张依诺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11011726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北京理工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大学</w:t>
            </w:r>
          </w:p>
        </w:tc>
        <w:tc>
          <w:tcPr>
            <w:tcW w:w="17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材料科学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与工程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粮食储运研究所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专业技术岗                                                                                             （A0013）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周宇星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11011525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农业大学</w:t>
            </w:r>
          </w:p>
        </w:tc>
        <w:tc>
          <w:tcPr>
            <w:tcW w:w="17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科学与工程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粮食品质营养研究所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专业技术岗                                                    （A0016）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荆晓萱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11011613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农业大学</w:t>
            </w:r>
          </w:p>
        </w:tc>
        <w:tc>
          <w:tcPr>
            <w:tcW w:w="17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科学与工程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粮油加工研究所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专业技术岗                                           （A0018）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谢晨霞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11011626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北京化工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大学</w:t>
            </w:r>
          </w:p>
        </w:tc>
        <w:tc>
          <w:tcPr>
            <w:tcW w:w="17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化学工程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与技术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粮油质量检验测试中心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专业技术岗位                                               （A0019）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李雪娇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11011723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西北农林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科技大学</w:t>
            </w:r>
          </w:p>
        </w:tc>
        <w:tc>
          <w:tcPr>
            <w:tcW w:w="17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食品科学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与工程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128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中心实验室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专业技术岗                                                 （A0020）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张浩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11011826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天津师范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大学</w:t>
            </w:r>
          </w:p>
        </w:tc>
        <w:tc>
          <w:tcPr>
            <w:tcW w:w="17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细胞生物学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</w:tbl>
    <w:p>
      <w:pPr>
        <w:widowControl/>
        <w:spacing w:line="580" w:lineRule="exact"/>
        <w:ind w:firstLine="482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备注：科学研究院粮油质量安全研究所专业技术岗（A001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无符合条件的面试人员，粮油加工研究所专业技术岗位（A0017）无符合条件人选，以上两个岗位取消本次招聘计划；粮油加工研究所专业技术岗（A001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）计划招聘数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2人，仅1人符合条件，核减计划数1名。</w:t>
      </w: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2023年6月14日至6月25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受理电话：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</w:t>
      </w:r>
      <w:r>
        <w:rPr>
          <w:rFonts w:ascii="仿宋_GB2312" w:hAnsi="仿宋_GB2312" w:eastAsia="仿宋_GB2312" w:cs="仿宋_GB2312"/>
          <w:sz w:val="32"/>
          <w:szCs w:val="32"/>
        </w:rPr>
        <w:t>58523681</w:t>
      </w: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来信地址及邮编：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北京市西城区百万庄大街11号国家粮食和物资储备局科学研究院，</w:t>
      </w:r>
      <w:r>
        <w:rPr>
          <w:rFonts w:ascii="仿宋_GB2312" w:hAnsi="仿宋_GB2312" w:eastAsia="仿宋_GB2312" w:cs="仿宋_GB2312"/>
          <w:sz w:val="32"/>
          <w:szCs w:val="32"/>
        </w:rPr>
        <w:t>100037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ind w:firstLine="4000" w:firstLineChars="1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国家粮食和物资储备局科学研究院</w:t>
      </w:r>
    </w:p>
    <w:p>
      <w:pPr>
        <w:widowControl/>
        <w:spacing w:line="580" w:lineRule="exact"/>
        <w:ind w:firstLine="5120" w:firstLineChars="1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OWE1YmNlYmQzZmJjNjQwNDBiYTM4NTk2MjQyMGEifQ=="/>
  </w:docVars>
  <w:rsids>
    <w:rsidRoot w:val="00775ADF"/>
    <w:rsid w:val="00006459"/>
    <w:rsid w:val="00056ACC"/>
    <w:rsid w:val="00071410"/>
    <w:rsid w:val="0007231A"/>
    <w:rsid w:val="00080455"/>
    <w:rsid w:val="000867B2"/>
    <w:rsid w:val="000A21BA"/>
    <w:rsid w:val="000B2591"/>
    <w:rsid w:val="000B3725"/>
    <w:rsid w:val="000B69E7"/>
    <w:rsid w:val="000C6E03"/>
    <w:rsid w:val="000E3B41"/>
    <w:rsid w:val="00116405"/>
    <w:rsid w:val="00116434"/>
    <w:rsid w:val="00121C51"/>
    <w:rsid w:val="00127CAB"/>
    <w:rsid w:val="0014129D"/>
    <w:rsid w:val="00167BE3"/>
    <w:rsid w:val="00196515"/>
    <w:rsid w:val="001A1523"/>
    <w:rsid w:val="001C3E82"/>
    <w:rsid w:val="001E0071"/>
    <w:rsid w:val="001E4465"/>
    <w:rsid w:val="001F62A6"/>
    <w:rsid w:val="00205D6B"/>
    <w:rsid w:val="00213868"/>
    <w:rsid w:val="0022771C"/>
    <w:rsid w:val="00247A3B"/>
    <w:rsid w:val="00247D23"/>
    <w:rsid w:val="002E0D5E"/>
    <w:rsid w:val="002F0609"/>
    <w:rsid w:val="0033693F"/>
    <w:rsid w:val="003479DC"/>
    <w:rsid w:val="003A0A4A"/>
    <w:rsid w:val="003C571C"/>
    <w:rsid w:val="003D4D14"/>
    <w:rsid w:val="00425F2E"/>
    <w:rsid w:val="004313ED"/>
    <w:rsid w:val="0044552E"/>
    <w:rsid w:val="004651A6"/>
    <w:rsid w:val="00467063"/>
    <w:rsid w:val="004C307C"/>
    <w:rsid w:val="004C4400"/>
    <w:rsid w:val="004C710A"/>
    <w:rsid w:val="004C729B"/>
    <w:rsid w:val="004C7A3A"/>
    <w:rsid w:val="00504A18"/>
    <w:rsid w:val="0051752E"/>
    <w:rsid w:val="00526871"/>
    <w:rsid w:val="0055384A"/>
    <w:rsid w:val="0055463D"/>
    <w:rsid w:val="00561CEE"/>
    <w:rsid w:val="005630E5"/>
    <w:rsid w:val="00596775"/>
    <w:rsid w:val="005A7CBF"/>
    <w:rsid w:val="005D4F3F"/>
    <w:rsid w:val="005E042D"/>
    <w:rsid w:val="00604037"/>
    <w:rsid w:val="006124A9"/>
    <w:rsid w:val="00660280"/>
    <w:rsid w:val="00695A35"/>
    <w:rsid w:val="006A52F4"/>
    <w:rsid w:val="006D6A18"/>
    <w:rsid w:val="006F7DC0"/>
    <w:rsid w:val="00742BFF"/>
    <w:rsid w:val="00750947"/>
    <w:rsid w:val="007516C1"/>
    <w:rsid w:val="00753CAA"/>
    <w:rsid w:val="0076728A"/>
    <w:rsid w:val="00775ADF"/>
    <w:rsid w:val="007A52BC"/>
    <w:rsid w:val="007B4497"/>
    <w:rsid w:val="007B638D"/>
    <w:rsid w:val="007E4CF7"/>
    <w:rsid w:val="007E7612"/>
    <w:rsid w:val="007F0070"/>
    <w:rsid w:val="00803069"/>
    <w:rsid w:val="00832799"/>
    <w:rsid w:val="00834D7A"/>
    <w:rsid w:val="008671D5"/>
    <w:rsid w:val="008A62BC"/>
    <w:rsid w:val="008C00F0"/>
    <w:rsid w:val="008C2F91"/>
    <w:rsid w:val="008D2C32"/>
    <w:rsid w:val="008D58F6"/>
    <w:rsid w:val="00910B11"/>
    <w:rsid w:val="00926FDD"/>
    <w:rsid w:val="00927B5C"/>
    <w:rsid w:val="00951554"/>
    <w:rsid w:val="00977C17"/>
    <w:rsid w:val="009800E0"/>
    <w:rsid w:val="009821B1"/>
    <w:rsid w:val="009D34E4"/>
    <w:rsid w:val="009E24FA"/>
    <w:rsid w:val="009E27A9"/>
    <w:rsid w:val="00A367F8"/>
    <w:rsid w:val="00A41BD4"/>
    <w:rsid w:val="00A510BC"/>
    <w:rsid w:val="00A623A7"/>
    <w:rsid w:val="00A72AA3"/>
    <w:rsid w:val="00A746B5"/>
    <w:rsid w:val="00A806FD"/>
    <w:rsid w:val="00AA2236"/>
    <w:rsid w:val="00B45EBC"/>
    <w:rsid w:val="00B644B6"/>
    <w:rsid w:val="00B64CD9"/>
    <w:rsid w:val="00B9424B"/>
    <w:rsid w:val="00B97600"/>
    <w:rsid w:val="00BB686D"/>
    <w:rsid w:val="00BC3846"/>
    <w:rsid w:val="00BF3BE4"/>
    <w:rsid w:val="00C27AF3"/>
    <w:rsid w:val="00C43F04"/>
    <w:rsid w:val="00C60AD3"/>
    <w:rsid w:val="00C638B8"/>
    <w:rsid w:val="00C812AF"/>
    <w:rsid w:val="00C85EA7"/>
    <w:rsid w:val="00C91C9A"/>
    <w:rsid w:val="00CA6B0D"/>
    <w:rsid w:val="00CD194A"/>
    <w:rsid w:val="00CE18FC"/>
    <w:rsid w:val="00D47CDC"/>
    <w:rsid w:val="00D7729C"/>
    <w:rsid w:val="00D849FB"/>
    <w:rsid w:val="00DA0EEC"/>
    <w:rsid w:val="00DA589F"/>
    <w:rsid w:val="00DB378E"/>
    <w:rsid w:val="00DC0A70"/>
    <w:rsid w:val="00DC3BF1"/>
    <w:rsid w:val="00DC7404"/>
    <w:rsid w:val="00DF53B3"/>
    <w:rsid w:val="00E32A15"/>
    <w:rsid w:val="00E42E35"/>
    <w:rsid w:val="00E52551"/>
    <w:rsid w:val="00E54ABD"/>
    <w:rsid w:val="00E64A0E"/>
    <w:rsid w:val="00E65EBA"/>
    <w:rsid w:val="00E9029A"/>
    <w:rsid w:val="00E91535"/>
    <w:rsid w:val="00F11CE6"/>
    <w:rsid w:val="00F12084"/>
    <w:rsid w:val="00F244FD"/>
    <w:rsid w:val="00F33312"/>
    <w:rsid w:val="00FA2CC8"/>
    <w:rsid w:val="00FB49C8"/>
    <w:rsid w:val="01540DEF"/>
    <w:rsid w:val="0B0F3F97"/>
    <w:rsid w:val="0D61679F"/>
    <w:rsid w:val="103318B4"/>
    <w:rsid w:val="149254AE"/>
    <w:rsid w:val="16361663"/>
    <w:rsid w:val="185E7607"/>
    <w:rsid w:val="186815A7"/>
    <w:rsid w:val="18E8584B"/>
    <w:rsid w:val="19B20B8B"/>
    <w:rsid w:val="1B24080C"/>
    <w:rsid w:val="1B537E89"/>
    <w:rsid w:val="1C6347CB"/>
    <w:rsid w:val="21894DB0"/>
    <w:rsid w:val="2E585C66"/>
    <w:rsid w:val="32632E10"/>
    <w:rsid w:val="392D0808"/>
    <w:rsid w:val="3A9451F1"/>
    <w:rsid w:val="3C5C250C"/>
    <w:rsid w:val="4086142A"/>
    <w:rsid w:val="47E27DF0"/>
    <w:rsid w:val="4CB63A03"/>
    <w:rsid w:val="4E22639E"/>
    <w:rsid w:val="4F645662"/>
    <w:rsid w:val="53C34324"/>
    <w:rsid w:val="5C580909"/>
    <w:rsid w:val="5F650EDD"/>
    <w:rsid w:val="60D5099C"/>
    <w:rsid w:val="663668CB"/>
    <w:rsid w:val="665700D9"/>
    <w:rsid w:val="678E0AAD"/>
    <w:rsid w:val="6DC3228D"/>
    <w:rsid w:val="6F3E434E"/>
    <w:rsid w:val="7AA47AF0"/>
    <w:rsid w:val="7BC61778"/>
    <w:rsid w:val="7F0C5D8F"/>
    <w:rsid w:val="DBDEC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575</Words>
  <Characters>685</Characters>
  <Lines>9</Lines>
  <Paragraphs>2</Paragraphs>
  <TotalTime>0</TotalTime>
  <ScaleCrop>false</ScaleCrop>
  <LinksUpToDate>false</LinksUpToDate>
  <CharactersWithSpaces>1302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2023-04-16T15:25:00Z</dcterms:created>
  <dc:creator>倚楼听风雨iao</dc:creator>
  <cp:lastModifiedBy>人才调配</cp:lastModifiedBy>
  <cp:lastPrinted>2023-04-17T09:00:00Z</cp:lastPrinted>
  <dcterms:modified xsi:type="dcterms:W3CDTF">2023-06-13T06:17:32Z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3571EA114D3542B89A174EAF39EEB48F</vt:lpwstr>
  </property>
</Properties>
</file>